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5EFF8" w14:textId="77777777" w:rsidR="00511A30" w:rsidRPr="00511A30" w:rsidRDefault="00511A30" w:rsidP="00511A30">
      <w:pPr>
        <w:spacing w:after="200" w:line="276" w:lineRule="auto"/>
        <w:rPr>
          <w:sz w:val="24"/>
          <w:szCs w:val="24"/>
        </w:rPr>
      </w:pPr>
      <w:r w:rsidRPr="00511A30">
        <w:rPr>
          <w:sz w:val="24"/>
          <w:szCs w:val="24"/>
        </w:rPr>
        <w:t>Gene: Slc13a5 ENSMUSG00000020805; Indy, NaC2/</w:t>
      </w:r>
      <w:proofErr w:type="spellStart"/>
      <w:r w:rsidRPr="00511A30">
        <w:rPr>
          <w:sz w:val="24"/>
          <w:szCs w:val="24"/>
        </w:rPr>
        <w:t>NaCT</w:t>
      </w:r>
      <w:proofErr w:type="spellEnd"/>
      <w:r w:rsidRPr="00511A30">
        <w:rPr>
          <w:sz w:val="24"/>
          <w:szCs w:val="24"/>
        </w:rPr>
        <w:t xml:space="preserve">, </w:t>
      </w:r>
      <w:proofErr w:type="spellStart"/>
      <w:r w:rsidRPr="00511A30">
        <w:rPr>
          <w:sz w:val="24"/>
          <w:szCs w:val="24"/>
        </w:rPr>
        <w:t>Nact</w:t>
      </w:r>
      <w:proofErr w:type="spellEnd"/>
      <w:r w:rsidRPr="00511A30">
        <w:rPr>
          <w:sz w:val="24"/>
          <w:szCs w:val="24"/>
        </w:rPr>
        <w:t xml:space="preserve">, </w:t>
      </w:r>
      <w:proofErr w:type="spellStart"/>
      <w:r w:rsidRPr="00511A30">
        <w:rPr>
          <w:sz w:val="24"/>
          <w:szCs w:val="24"/>
        </w:rPr>
        <w:t>mINDY</w:t>
      </w:r>
      <w:proofErr w:type="spellEnd"/>
    </w:p>
    <w:p w14:paraId="610EF20A" w14:textId="21B75C96" w:rsidR="00511A30" w:rsidRDefault="00511A30" w:rsidP="00511A30">
      <w:pPr>
        <w:spacing w:after="0" w:line="360" w:lineRule="auto"/>
        <w:jc w:val="both"/>
        <w:rPr>
          <w:b/>
          <w:sz w:val="24"/>
          <w:szCs w:val="24"/>
        </w:rPr>
      </w:pPr>
      <w:r w:rsidRPr="00511A30">
        <w:rPr>
          <w:b/>
          <w:sz w:val="24"/>
          <w:szCs w:val="24"/>
        </w:rPr>
        <w:t xml:space="preserve">Genotyping protocol for </w:t>
      </w:r>
      <w:r>
        <w:rPr>
          <w:b/>
          <w:sz w:val="24"/>
          <w:szCs w:val="24"/>
        </w:rPr>
        <w:t>Slc13a5-R337X</w:t>
      </w:r>
    </w:p>
    <w:p w14:paraId="12679ACC" w14:textId="429FC4E7" w:rsidR="00117B24" w:rsidRPr="00511A30" w:rsidRDefault="00117B24" w:rsidP="00511A30">
      <w:pPr>
        <w:spacing w:after="0" w:line="360" w:lineRule="auto"/>
        <w:jc w:val="both"/>
        <w:rPr>
          <w:b/>
          <w:sz w:val="24"/>
          <w:szCs w:val="24"/>
        </w:rPr>
      </w:pPr>
      <w:r>
        <w:rPr>
          <w:color w:val="000000"/>
          <w:shd w:val="clear" w:color="auto" w:fill="FFFFFF"/>
        </w:rPr>
        <w:t>NM_001004148.4:c.1009C&gt;T</w:t>
      </w:r>
      <w:bookmarkStart w:id="0" w:name="_GoBack"/>
      <w:bookmarkEnd w:id="0"/>
    </w:p>
    <w:p w14:paraId="743ED671" w14:textId="0376F2A0" w:rsidR="000D66B5" w:rsidRPr="00FE54A3" w:rsidRDefault="00511A30" w:rsidP="000D66B5">
      <w:r w:rsidRPr="00117B24">
        <w:rPr>
          <w:b/>
          <w:i/>
          <w:highlight w:val="yellow"/>
        </w:rPr>
        <w:t>*</w:t>
      </w:r>
      <w:r w:rsidR="000D66B5" w:rsidRPr="00117B24">
        <w:rPr>
          <w:highlight w:val="yellow"/>
        </w:rPr>
        <w:t>Do NOT mix up WT and MU primers in one tube. One primer set each tube.</w:t>
      </w:r>
    </w:p>
    <w:p w14:paraId="29B59521" w14:textId="77777777" w:rsidR="000D66B5" w:rsidRPr="00A268BB" w:rsidRDefault="000D66B5" w:rsidP="000D66B5">
      <w:pPr>
        <w:rPr>
          <w:b/>
        </w:rPr>
      </w:pPr>
      <w:r w:rsidRPr="00A268BB">
        <w:rPr>
          <w:b/>
        </w:rPr>
        <w:t>Primers for the WT allele</w:t>
      </w:r>
    </w:p>
    <w:p w14:paraId="3626D201" w14:textId="77777777" w:rsidR="000D66B5" w:rsidRDefault="000D66B5" w:rsidP="000D66B5">
      <w:r>
        <w:t xml:space="preserve">SLC13A5-Ex7-WT-F-634: </w:t>
      </w:r>
      <w:r w:rsidRPr="006915DA">
        <w:rPr>
          <w:highlight w:val="yellow"/>
        </w:rPr>
        <w:t>CCGAGACCCCGGCTTCA</w:t>
      </w:r>
    </w:p>
    <w:p w14:paraId="0A5340FD" w14:textId="77777777" w:rsidR="000D66B5" w:rsidRDefault="000D66B5" w:rsidP="000D66B5">
      <w:r>
        <w:t xml:space="preserve">SLC13A5-Ex7-WT-R-634: </w:t>
      </w:r>
      <w:r w:rsidRPr="00511A30">
        <w:t>CCCCAGCCTACACTGCTCCA</w:t>
      </w:r>
      <w:r>
        <w:t xml:space="preserve">; RC: </w:t>
      </w:r>
      <w:r w:rsidRPr="006915DA">
        <w:rPr>
          <w:highlight w:val="green"/>
        </w:rPr>
        <w:t>TGGAGCAGTGTAGGCTGGGG</w:t>
      </w:r>
    </w:p>
    <w:p w14:paraId="36F0EE78" w14:textId="189242CF" w:rsidR="000D66B5" w:rsidRDefault="00511A30" w:rsidP="000D66B5">
      <w:r>
        <w:t xml:space="preserve">Amplicon size: </w:t>
      </w:r>
      <w:r w:rsidR="000D66B5">
        <w:t xml:space="preserve">634 </w:t>
      </w:r>
      <w:proofErr w:type="spellStart"/>
      <w:r w:rsidR="000D66B5">
        <w:t>bp</w:t>
      </w:r>
      <w:proofErr w:type="spellEnd"/>
    </w:p>
    <w:p w14:paraId="53F95326" w14:textId="62C11E3C" w:rsidR="000D66B5" w:rsidRPr="00A268BB" w:rsidRDefault="000D66B5" w:rsidP="000D66B5">
      <w:pPr>
        <w:rPr>
          <w:b/>
        </w:rPr>
      </w:pPr>
      <w:r w:rsidRPr="00A268BB">
        <w:rPr>
          <w:b/>
        </w:rPr>
        <w:t>Primers for the MU allele</w:t>
      </w:r>
      <w:r w:rsidR="00DC7E39">
        <w:rPr>
          <w:b/>
        </w:rPr>
        <w:t xml:space="preserve"> (R337X)</w:t>
      </w:r>
    </w:p>
    <w:p w14:paraId="1EF7C5AE" w14:textId="77777777" w:rsidR="000D66B5" w:rsidRDefault="000D66B5" w:rsidP="000D66B5">
      <w:r>
        <w:t xml:space="preserve">SLC13A5-Ex7-MU-F-420: </w:t>
      </w:r>
      <w:proofErr w:type="spellStart"/>
      <w:r w:rsidRPr="00FB57AE">
        <w:rPr>
          <w:highlight w:val="cyan"/>
        </w:rPr>
        <w:t>GGTTCagCtGAGAtCCtGGaTTtAT</w:t>
      </w:r>
      <w:proofErr w:type="spellEnd"/>
    </w:p>
    <w:p w14:paraId="226754C4" w14:textId="77777777" w:rsidR="000D66B5" w:rsidRDefault="000D66B5" w:rsidP="000D66B5">
      <w:r>
        <w:t xml:space="preserve">SLC13A5-Ex7-MU-R-420: </w:t>
      </w:r>
      <w:r w:rsidRPr="00511A30">
        <w:t>CATACACGCCCTTCCTCCAA</w:t>
      </w:r>
      <w:r>
        <w:t xml:space="preserve">; RC: </w:t>
      </w:r>
      <w:r w:rsidRPr="00FB57AE">
        <w:rPr>
          <w:highlight w:val="magenta"/>
        </w:rPr>
        <w:t>TTGGAGGAAGGGCGTGTATG</w:t>
      </w:r>
    </w:p>
    <w:p w14:paraId="712BB1A6" w14:textId="6A60D4D2" w:rsidR="000D66B5" w:rsidRDefault="00511A30" w:rsidP="000D66B5">
      <w:r>
        <w:t xml:space="preserve">Amplicon size: </w:t>
      </w:r>
      <w:r w:rsidR="000D66B5">
        <w:t xml:space="preserve">420 </w:t>
      </w:r>
      <w:proofErr w:type="spellStart"/>
      <w:r w:rsidR="000D66B5">
        <w:t>bp</w:t>
      </w:r>
      <w:proofErr w:type="spellEnd"/>
    </w:p>
    <w:p w14:paraId="39560B93" w14:textId="1E960EDD" w:rsidR="00511A30" w:rsidRPr="00511A30" w:rsidRDefault="00511A30" w:rsidP="00511A30">
      <w:pPr>
        <w:spacing w:after="120" w:line="276" w:lineRule="auto"/>
      </w:pPr>
      <w:r w:rsidRPr="00511A30">
        <w:t>Each PCR reaction contained 10 µL of Platinum Hot Start PCR Master Mix (2x) (Invitrogen, Carlsbad, CA, U</w:t>
      </w:r>
      <w:r w:rsidR="00ED3AC4">
        <w:t>SA), 1 µL of 10 µM primer mix, 2</w:t>
      </w:r>
      <w:r w:rsidRPr="00511A30">
        <w:t xml:space="preserve"> µL of DNA template (final conc. &lt;500 ng/</w:t>
      </w:r>
      <w:proofErr w:type="spellStart"/>
      <w:r w:rsidRPr="00511A30">
        <w:t>rxn</w:t>
      </w:r>
      <w:proofErr w:type="spellEnd"/>
      <w:r w:rsidRPr="00511A30">
        <w:t xml:space="preserve">) and raised to 20 µL with distilled water. The reactions were run using a </w:t>
      </w:r>
      <w:proofErr w:type="spellStart"/>
      <w:r w:rsidRPr="00511A30">
        <w:t>GeneAmp</w:t>
      </w:r>
      <w:proofErr w:type="spellEnd"/>
      <w:r w:rsidRPr="00511A30">
        <w:t xml:space="preserve"> PCR System 9700 (Applied </w:t>
      </w:r>
      <w:proofErr w:type="spellStart"/>
      <w:r w:rsidRPr="00511A30">
        <w:t>Biosystems</w:t>
      </w:r>
      <w:proofErr w:type="spellEnd"/>
      <w:r w:rsidRPr="00511A30">
        <w:t xml:space="preserve">, Foster City, CA, USA) </w:t>
      </w:r>
      <w:proofErr w:type="spellStart"/>
      <w:r w:rsidRPr="00511A30">
        <w:t>Thermocycler</w:t>
      </w:r>
      <w:proofErr w:type="spellEnd"/>
      <w:r w:rsidRPr="00511A30">
        <w:t xml:space="preserve">. </w:t>
      </w:r>
    </w:p>
    <w:p w14:paraId="3506DBE6" w14:textId="43E1B72C" w:rsidR="00511A30" w:rsidRPr="00511A30" w:rsidRDefault="00511A30" w:rsidP="00511A30">
      <w:pPr>
        <w:spacing w:after="120" w:line="276" w:lineRule="auto"/>
      </w:pPr>
      <w:r w:rsidRPr="00511A30">
        <w:t>The reaction conditions were: template denaturation @ 94 °C for 2 min, then [30 cycles of 94 °C for 30 s</w:t>
      </w:r>
      <w:r>
        <w:t xml:space="preserve"> (template denaturation) then </w:t>
      </w:r>
      <w:r w:rsidRPr="00511A30">
        <w:rPr>
          <w:highlight w:val="red"/>
        </w:rPr>
        <w:t>62 °C</w:t>
      </w:r>
      <w:r w:rsidRPr="00511A30">
        <w:t xml:space="preserve"> for 30 s (primer an</w:t>
      </w:r>
      <w:r>
        <w:t>nealing) followed by 72 °C for 5</w:t>
      </w:r>
      <w:r w:rsidRPr="00511A30">
        <w:t xml:space="preserve">0 s (primer extension)], 72 °C for 2 min and then hold at 4 °C. </w:t>
      </w:r>
    </w:p>
    <w:p w14:paraId="44233A48" w14:textId="77777777" w:rsidR="000D66B5" w:rsidRDefault="000D66B5" w:rsidP="000D66B5"/>
    <w:p w14:paraId="167FA5BD" w14:textId="77777777" w:rsidR="000D66B5" w:rsidRDefault="000D66B5" w:rsidP="000D66B5">
      <w:r>
        <w:t>&gt;</w:t>
      </w:r>
      <w:r w:rsidRPr="006915DA">
        <w:rPr>
          <w:i/>
        </w:rPr>
        <w:t>Slc13a5</w:t>
      </w:r>
      <w:r>
        <w:t>-</w:t>
      </w:r>
      <w:r w:rsidRPr="00A268BB">
        <w:rPr>
          <w:b/>
        </w:rPr>
        <w:t>WT</w:t>
      </w:r>
      <w:r>
        <w:t xml:space="preserve">, 634 </w:t>
      </w:r>
      <w:proofErr w:type="spellStart"/>
      <w:r>
        <w:t>bp</w:t>
      </w:r>
      <w:proofErr w:type="spellEnd"/>
    </w:p>
    <w:p w14:paraId="3A06055F" w14:textId="77777777" w:rsidR="000D66B5" w:rsidRDefault="000D66B5" w:rsidP="000D66B5">
      <w:r w:rsidRPr="006915DA">
        <w:rPr>
          <w:highlight w:val="yellow"/>
        </w:rPr>
        <w:t>CCGAGACCCCGGCTTCA</w:t>
      </w:r>
      <w:r w:rsidRPr="006915DA">
        <w:t>TGCCTGGCTGGCTGTCATTCGCCTGGGTCGAGGGAAACACCGTGTAAGTCGATGCAAAGGAAAGTCTTAGCTTAGGATAATGATGTCTAAATGTCACTGTTGTCAGCAACAGGCAGCAAGAGGACGGTATGACTTGGGCCCTGTGTTCTGGAGGAACATTCCGTTCTGTGGGCTTTGGGGTGCATTTGTTTTCAATCAATCTTCAGAATGAAACTACGGGTGCATTTGTTTCTGTGGCTCCCTCATGACCCCTAGAAAGCTGAACCAAGAAAGTTTATTGGGACGAGAGTAGGCTCCTTAGAGCCCTGATTTCTGCCTTCTTCCTTTCTTAAGAACCTATCTGAGACACATCTTGGTTACTTAGAAACCTAGTTGGAGGAAGGGCGTGTATGTGGATTCTCTCCTGCCTCTGTTAGGGAGACCTACAAGAAATACTGAAGAATGACTATCCTAGTAAAGGCAGAAGATGTGGGTGAGGAGGTATCTGTCTGCAACTGGCTACTTCATCTTGGTTACTTAGCTTAGCACTACAGTCCTAGAGGTTGACTGAATCCAGAAGTCTAAATCTCATGGTTGAGAAATCATGATGTTCACCCA</w:t>
      </w:r>
      <w:r w:rsidRPr="006915DA">
        <w:rPr>
          <w:highlight w:val="green"/>
        </w:rPr>
        <w:t>TGGAGCAGTGTAGGCTGGGG</w:t>
      </w:r>
    </w:p>
    <w:p w14:paraId="1408F2D1" w14:textId="77777777" w:rsidR="000D66B5" w:rsidRDefault="000D66B5" w:rsidP="000D66B5">
      <w:r>
        <w:t>&gt;</w:t>
      </w:r>
      <w:r w:rsidRPr="006915DA">
        <w:rPr>
          <w:i/>
        </w:rPr>
        <w:t>Slc13a5</w:t>
      </w:r>
      <w:r>
        <w:t>-</w:t>
      </w:r>
      <w:r w:rsidRPr="00A268BB">
        <w:rPr>
          <w:b/>
        </w:rPr>
        <w:t>MU</w:t>
      </w:r>
      <w:r>
        <w:t xml:space="preserve">, 420 </w:t>
      </w:r>
      <w:proofErr w:type="spellStart"/>
      <w:r>
        <w:t>bp</w:t>
      </w:r>
      <w:proofErr w:type="spellEnd"/>
    </w:p>
    <w:p w14:paraId="0EE1FF62" w14:textId="2376DFC0" w:rsidR="00B70F65" w:rsidRDefault="000D66B5">
      <w:r w:rsidRPr="00FB57AE">
        <w:rPr>
          <w:highlight w:val="cyan"/>
        </w:rPr>
        <w:t>GGTTCagC</w:t>
      </w:r>
      <w:commentRangeStart w:id="1"/>
      <w:r w:rsidRPr="00FB57AE">
        <w:rPr>
          <w:highlight w:val="cyan"/>
          <w:u w:val="double"/>
        </w:rPr>
        <w:t>tGA</w:t>
      </w:r>
      <w:commentRangeEnd w:id="1"/>
      <w:r w:rsidRPr="00FB57AE">
        <w:rPr>
          <w:sz w:val="16"/>
          <w:szCs w:val="16"/>
          <w:highlight w:val="cyan"/>
          <w:u w:val="double"/>
        </w:rPr>
        <w:commentReference w:id="1"/>
      </w:r>
      <w:r w:rsidRPr="00FB57AE">
        <w:rPr>
          <w:highlight w:val="cyan"/>
        </w:rPr>
        <w:t>GAtCCtGGaTTtAT</w:t>
      </w:r>
      <w:r w:rsidRPr="00AC07B5">
        <w:t>GCCTGGCTGGCTGGCTGTCATTCGCCTGGGTCGAGGGAAACACCGTGTAAGTCGATGCAAAGGAAAGTCTTAGCTTAGGATAATGATGTCTAAATGTCACTGTTGTCAGCAACAGGCAGCAAGAGGACGGTATGACTTGGGCCCTGTGTTCTGGAGGAACATTCCGTTCTGTGGGCTTTGGGGTGCATTTGTTTTCAATCAATC</w:t>
      </w:r>
      <w:r w:rsidRPr="00AC07B5">
        <w:lastRenderedPageBreak/>
        <w:t>TTCAGAATGAAACTACGGGTGCATTTGTTTCTGTGGCTCCCTCATGACCCCTAGAAAGCTGAACCAAGAAAGTTTATTGGGACGAGAGTAGGCTCCTTAGAGCCCTGATTTCTGCCTTCTTCCTTTCTTAAGAACCTATCTGAGACACATCTTGGTTACTTAGAAACCTAG</w:t>
      </w:r>
      <w:r w:rsidRPr="00AC07B5">
        <w:rPr>
          <w:highlight w:val="magenta"/>
        </w:rPr>
        <w:t>TTGGAGGAAGGGCGTGTATG</w:t>
      </w:r>
    </w:p>
    <w:p w14:paraId="0F0F1CA2" w14:textId="77777777" w:rsidR="00B70F65" w:rsidRDefault="00B70F65">
      <w:pPr>
        <w:rPr>
          <w:noProof/>
        </w:rPr>
      </w:pPr>
    </w:p>
    <w:p w14:paraId="51CA3802" w14:textId="77777777" w:rsidR="00B70F65" w:rsidRDefault="00B70F65">
      <w:pPr>
        <w:rPr>
          <w:noProof/>
        </w:rPr>
      </w:pPr>
    </w:p>
    <w:p w14:paraId="316E4706" w14:textId="2033FA81" w:rsidR="00B70F65" w:rsidRDefault="00844180">
      <w:pPr>
        <w:rPr>
          <w:noProof/>
        </w:rPr>
      </w:pPr>
      <w:r>
        <w:rPr>
          <w:noProof/>
          <w:lang w:eastAsia="en-US"/>
        </w:rPr>
        <w:drawing>
          <wp:inline distT="0" distB="0" distL="0" distR="0" wp14:anchorId="47C12240" wp14:editId="7E14C00F">
            <wp:extent cx="5943600" cy="200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7535" w14:textId="3CCD1E7A" w:rsidR="00844180" w:rsidRDefault="00844180" w:rsidP="005C606C">
      <w:r>
        <w:t xml:space="preserve">M: </w:t>
      </w:r>
      <w:r w:rsidRPr="00833374">
        <w:t xml:space="preserve">1 Kb </w:t>
      </w:r>
      <w:proofErr w:type="gramStart"/>
      <w:r w:rsidRPr="00833374">
        <w:t>Plus</w:t>
      </w:r>
      <w:proofErr w:type="gramEnd"/>
      <w:r w:rsidRPr="00833374">
        <w:t xml:space="preserve"> DNA Ladder</w:t>
      </w:r>
      <w:r>
        <w:t xml:space="preserve"> (Invitrogen, </w:t>
      </w:r>
      <w:r w:rsidRPr="00833374">
        <w:t>Carlsbad, CA, USA)</w:t>
      </w:r>
    </w:p>
    <w:p w14:paraId="6EA78B17" w14:textId="4945ABD2" w:rsidR="00FB550A" w:rsidRDefault="00117B24"/>
    <w:sectPr w:rsidR="00FB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ong Zhang" w:date="2019-09-16T10:43:00Z" w:initials="HZ">
    <w:p w14:paraId="180BA77A" w14:textId="629B3381" w:rsidR="000D66B5" w:rsidRDefault="000D66B5" w:rsidP="000D66B5">
      <w:pPr>
        <w:pStyle w:val="CommentText"/>
      </w:pPr>
      <w:r>
        <w:rPr>
          <w:rStyle w:val="CommentReference"/>
        </w:rPr>
        <w:annotationRef/>
      </w:r>
      <w:r>
        <w:t>STOP</w:t>
      </w:r>
      <w:r w:rsidR="00511A30">
        <w:t xml:space="preserve"> gained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0BA7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49"/>
    <w:rsid w:val="000D66B5"/>
    <w:rsid w:val="00117B24"/>
    <w:rsid w:val="00181825"/>
    <w:rsid w:val="002B313B"/>
    <w:rsid w:val="00511A30"/>
    <w:rsid w:val="005C606C"/>
    <w:rsid w:val="00844180"/>
    <w:rsid w:val="009A6149"/>
    <w:rsid w:val="00B70F65"/>
    <w:rsid w:val="00DC7E39"/>
    <w:rsid w:val="00EA74AB"/>
    <w:rsid w:val="00E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1286"/>
  <w15:chartTrackingRefBased/>
  <w15:docId w15:val="{E90FDCD0-A4DF-480C-8415-D9C32165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B5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6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6B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6B5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B5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Hong</dc:creator>
  <cp:keywords/>
  <dc:description/>
  <cp:lastModifiedBy>Zhang, Hong</cp:lastModifiedBy>
  <cp:revision>10</cp:revision>
  <dcterms:created xsi:type="dcterms:W3CDTF">2023-01-11T20:25:00Z</dcterms:created>
  <dcterms:modified xsi:type="dcterms:W3CDTF">2023-01-12T16:09:00Z</dcterms:modified>
</cp:coreProperties>
</file>